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024" w:rsidRPr="00B41A9F" w:rsidRDefault="00EA4024" w:rsidP="00EA40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909">
        <w:rPr>
          <w:rFonts w:ascii="Times New Roman" w:hAnsi="Times New Roman" w:cs="Times New Roman"/>
          <w:b/>
          <w:sz w:val="28"/>
          <w:szCs w:val="28"/>
        </w:rPr>
        <w:t xml:space="preserve">Муниципальный этап Всероссийской олимпиады школьников по </w:t>
      </w:r>
      <w:r w:rsidRPr="00B41A9F">
        <w:rPr>
          <w:rFonts w:ascii="Times New Roman" w:hAnsi="Times New Roman" w:cs="Times New Roman"/>
          <w:b/>
          <w:sz w:val="28"/>
          <w:szCs w:val="28"/>
        </w:rPr>
        <w:t>астрономии</w:t>
      </w:r>
    </w:p>
    <w:p w:rsidR="00EA4024" w:rsidRPr="00B41A9F" w:rsidRDefault="00EA4024" w:rsidP="00EA40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2024-2025</w:t>
      </w:r>
      <w:r w:rsidRPr="00B41A9F">
        <w:rPr>
          <w:rFonts w:ascii="Times New Roman" w:hAnsi="Times New Roman" w:cs="Times New Roman"/>
          <w:b/>
          <w:sz w:val="28"/>
          <w:szCs w:val="28"/>
        </w:rPr>
        <w:t xml:space="preserve"> уч.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1A9F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EA4024" w:rsidRPr="00B41A9F" w:rsidRDefault="00EA4024" w:rsidP="00EA4024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B41A9F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EA4024" w:rsidRPr="00B81CE1" w:rsidRDefault="00EA4024" w:rsidP="00EA4024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B81CE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Возможные решения</w:t>
      </w:r>
    </w:p>
    <w:p w:rsidR="00EA4024" w:rsidRPr="00AE7C3C" w:rsidRDefault="00EA4024" w:rsidP="00EA402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AE7C3C">
        <w:rPr>
          <w:rFonts w:ascii="Times New Roman" w:hAnsi="Times New Roman" w:cs="Times New Roman"/>
          <w:b/>
          <w:sz w:val="28"/>
          <w:szCs w:val="28"/>
        </w:rPr>
        <w:t>Во время одного из лунных затмений неподвижным фотоаппаратом была получена серия изображений, которые потом при сложении дали такой снимок:</w:t>
      </w:r>
    </w:p>
    <w:p w:rsidR="00EA4024" w:rsidRDefault="00EA4024" w:rsidP="00EA402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A3D217F" wp14:editId="663ACE31">
            <wp:extent cx="2438400" cy="284624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45845" cy="2854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4024" w:rsidRPr="00AE7C3C" w:rsidRDefault="00EA4024" w:rsidP="00EA4024">
      <w:pPr>
        <w:spacing w:after="0" w:line="360" w:lineRule="auto"/>
        <w:jc w:val="both"/>
        <w:rPr>
          <w:rFonts w:ascii="Times New Roman" w:hAnsi="Times New Roman" w:cs="Times New Roman"/>
          <w:b/>
          <w:sz w:val="24"/>
        </w:rPr>
      </w:pPr>
      <w:r w:rsidRPr="00AE7C3C">
        <w:rPr>
          <w:rStyle w:val="fontstyle01"/>
          <w:b/>
        </w:rPr>
        <w:t>Определите (примерно) по снимку широту места наблюдения. Объясните,</w:t>
      </w:r>
      <w:r>
        <w:rPr>
          <w:rStyle w:val="fontstyle01"/>
          <w:b/>
        </w:rPr>
        <w:t xml:space="preserve"> </w:t>
      </w:r>
      <w:r w:rsidRPr="00AE7C3C">
        <w:rPr>
          <w:rStyle w:val="fontstyle01"/>
          <w:b/>
        </w:rPr>
        <w:t>как Вы это сделали.</w:t>
      </w:r>
    </w:p>
    <w:p w:rsidR="00EA4024" w:rsidRDefault="00EA4024" w:rsidP="00EA4024">
      <w:pPr>
        <w:spacing w:after="0" w:line="360" w:lineRule="auto"/>
        <w:jc w:val="both"/>
      </w:pPr>
      <w:r w:rsidRPr="00C151E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Решение.</w:t>
      </w:r>
      <w:r>
        <w:t xml:space="preserve"> </w:t>
      </w:r>
    </w:p>
    <w:p w:rsidR="00A95BFE" w:rsidRDefault="00A95BFE" w:rsidP="00A95BFE">
      <w:pPr>
        <w:spacing w:after="0" w:line="360" w:lineRule="auto"/>
        <w:jc w:val="both"/>
        <w:rPr>
          <w:rStyle w:val="fontstyle01"/>
        </w:rPr>
      </w:pPr>
      <w:r>
        <w:rPr>
          <w:rStyle w:val="fontstyle21"/>
        </w:rPr>
        <w:t>Ответ</w:t>
      </w:r>
      <w:r>
        <w:rPr>
          <w:rStyle w:val="fontstyle01"/>
        </w:rPr>
        <w:t>: 0°</w:t>
      </w:r>
    </w:p>
    <w:p w:rsidR="00EA4024" w:rsidRDefault="00EA4024" w:rsidP="00EA4024">
      <w:pPr>
        <w:spacing w:after="0" w:line="360" w:lineRule="auto"/>
        <w:jc w:val="both"/>
        <w:rPr>
          <w:rFonts w:ascii="TimesNewRomanPS-BoldItalicMT" w:hAnsi="TimesNewRomanPS-BoldItalicMT"/>
          <w:b/>
          <w:bCs/>
          <w:i/>
          <w:iCs/>
          <w:color w:val="000000"/>
          <w:sz w:val="28"/>
          <w:szCs w:val="28"/>
        </w:rPr>
      </w:pPr>
      <w:bookmarkStart w:id="0" w:name="_GoBack"/>
      <w:bookmarkEnd w:id="0"/>
      <w:r>
        <w:rPr>
          <w:rStyle w:val="fontstyle01"/>
        </w:rPr>
        <w:t xml:space="preserve">на снимке представлен фрагмент суточного движения Луны (несколько искажённый собственным движением Луны относительно звёзд). Мы видим, что суточный путь светила практически перпендикулярен линии горизонта. Такое бывает в экваториальных широтах. Т. е. ответ – широта примерно 0°. </w:t>
      </w:r>
      <w:r w:rsidRPr="00AE7C3C">
        <w:rPr>
          <w:rFonts w:ascii="TimesNewRomanPS-BoldItalicMT" w:hAnsi="TimesNewRomanPS-BoldItalicMT"/>
          <w:b/>
          <w:bCs/>
          <w:i/>
          <w:iCs/>
          <w:color w:val="000000"/>
          <w:sz w:val="28"/>
          <w:szCs w:val="28"/>
        </w:rPr>
        <w:t>Критерии оценивания:</w:t>
      </w:r>
    </w:p>
    <w:p w:rsidR="00EA4024" w:rsidRDefault="00EA4024" w:rsidP="00EA4024">
      <w:pPr>
        <w:spacing w:after="0" w:line="360" w:lineRule="auto"/>
        <w:jc w:val="both"/>
        <w:rPr>
          <w:rFonts w:ascii="TimesNewRomanPSMT" w:hAnsi="TimesNewRomanPSMT"/>
          <w:color w:val="000000"/>
          <w:sz w:val="28"/>
          <w:szCs w:val="28"/>
        </w:rPr>
      </w:pPr>
      <w:r w:rsidRPr="00AE7C3C">
        <w:rPr>
          <w:rFonts w:ascii="TimesNewRomanPSMT" w:hAnsi="TimesNewRomanPSMT"/>
          <w:color w:val="000000"/>
          <w:sz w:val="28"/>
          <w:szCs w:val="28"/>
        </w:rPr>
        <w:t>Верным считается ответ в диапазоне широт от –10° до +10° или «на экваторе»,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AE7C3C">
        <w:rPr>
          <w:rFonts w:ascii="TimesNewRomanPSMT" w:hAnsi="TimesNewRomanPSMT"/>
          <w:color w:val="000000"/>
          <w:sz w:val="28"/>
          <w:szCs w:val="28"/>
        </w:rPr>
        <w:t>или «в области вблизи экватора».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AE7C3C">
        <w:rPr>
          <w:rFonts w:ascii="TimesNewRomanPSMT" w:hAnsi="TimesNewRomanPSMT"/>
          <w:color w:val="000000"/>
          <w:sz w:val="28"/>
          <w:szCs w:val="28"/>
        </w:rPr>
        <w:t xml:space="preserve">Правильный ответ с </w:t>
      </w:r>
      <w:r w:rsidRPr="00AE7C3C">
        <w:rPr>
          <w:rFonts w:ascii="TimesNewRomanPSMT" w:hAnsi="TimesNewRomanPSMT"/>
          <w:color w:val="000000"/>
          <w:sz w:val="28"/>
          <w:szCs w:val="28"/>
        </w:rPr>
        <w:lastRenderedPageBreak/>
        <w:t xml:space="preserve">объяснением оценивается в </w:t>
      </w:r>
      <w:r w:rsidRPr="00AE7C3C">
        <w:rPr>
          <w:rFonts w:ascii="TimesNewRomanPS-BoldMT" w:hAnsi="TimesNewRomanPS-BoldMT"/>
          <w:b/>
          <w:bCs/>
          <w:color w:val="000000"/>
          <w:sz w:val="28"/>
          <w:szCs w:val="28"/>
        </w:rPr>
        <w:t>8 баллов</w:t>
      </w:r>
      <w:r w:rsidRPr="00AE7C3C">
        <w:rPr>
          <w:rFonts w:ascii="TimesNewRomanPSMT" w:hAnsi="TimesNewRomanPSMT"/>
          <w:color w:val="000000"/>
          <w:sz w:val="28"/>
          <w:szCs w:val="28"/>
        </w:rPr>
        <w:t>.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AE7C3C">
        <w:rPr>
          <w:rFonts w:ascii="TimesNewRomanPSMT" w:hAnsi="TimesNewRomanPSMT"/>
          <w:color w:val="000000"/>
          <w:sz w:val="28"/>
          <w:szCs w:val="28"/>
        </w:rPr>
        <w:t>Правильный ответ без объяснений или с неверными объяснениями оценивается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AE7C3C">
        <w:rPr>
          <w:rFonts w:ascii="TimesNewRomanPSMT" w:hAnsi="TimesNewRomanPSMT"/>
          <w:color w:val="000000"/>
          <w:sz w:val="28"/>
          <w:szCs w:val="28"/>
        </w:rPr>
        <w:t xml:space="preserve">в </w:t>
      </w:r>
      <w:r w:rsidRPr="00AE7C3C">
        <w:rPr>
          <w:rFonts w:ascii="TimesNewRomanPS-BoldMT" w:hAnsi="TimesNewRomanPS-BoldMT"/>
          <w:b/>
          <w:bCs/>
          <w:color w:val="000000"/>
          <w:sz w:val="28"/>
          <w:szCs w:val="28"/>
        </w:rPr>
        <w:t>2 балла</w:t>
      </w:r>
      <w:r w:rsidRPr="00AE7C3C">
        <w:rPr>
          <w:rFonts w:ascii="TimesNewRomanPSMT" w:hAnsi="TimesNewRomanPSMT"/>
          <w:color w:val="000000"/>
          <w:sz w:val="28"/>
          <w:szCs w:val="28"/>
        </w:rPr>
        <w:t>.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</w:p>
    <w:p w:rsidR="00EA4024" w:rsidRDefault="00EA4024" w:rsidP="00EA4024">
      <w:pPr>
        <w:spacing w:after="0" w:line="360" w:lineRule="auto"/>
        <w:jc w:val="both"/>
        <w:rPr>
          <w:rFonts w:ascii="TimesNewRomanPS-ItalicMT" w:hAnsi="TimesNewRomanPS-ItalicMT"/>
          <w:i/>
          <w:iCs/>
          <w:color w:val="000000"/>
          <w:sz w:val="28"/>
          <w:szCs w:val="28"/>
        </w:rPr>
      </w:pPr>
      <w:r w:rsidRPr="00AE7C3C">
        <w:rPr>
          <w:rFonts w:ascii="TimesNewRomanPS-ItalicMT" w:hAnsi="TimesNewRomanPS-ItalicMT"/>
          <w:i/>
          <w:iCs/>
          <w:color w:val="000000"/>
          <w:sz w:val="28"/>
          <w:szCs w:val="28"/>
        </w:rPr>
        <w:t>Участник имеет право дать объяснение иными словами или решить задачу</w:t>
      </w:r>
      <w:r>
        <w:rPr>
          <w:rFonts w:ascii="TimesNewRomanPS-ItalicMT" w:hAnsi="TimesNewRomanPS-ItalicMT"/>
          <w:i/>
          <w:iCs/>
          <w:color w:val="000000"/>
          <w:sz w:val="28"/>
          <w:szCs w:val="28"/>
        </w:rPr>
        <w:t xml:space="preserve"> </w:t>
      </w:r>
      <w:r w:rsidRPr="00AE7C3C">
        <w:rPr>
          <w:rFonts w:ascii="TimesNewRomanPS-ItalicMT" w:hAnsi="TimesNewRomanPS-ItalicMT"/>
          <w:i/>
          <w:iCs/>
          <w:color w:val="000000"/>
          <w:sz w:val="28"/>
          <w:szCs w:val="28"/>
        </w:rPr>
        <w:t>другим способом. Такие обоснования и решения должны оцениваться</w:t>
      </w:r>
      <w:r>
        <w:rPr>
          <w:rFonts w:ascii="TimesNewRomanPS-ItalicMT" w:hAnsi="TimesNewRomanPS-ItalicMT"/>
          <w:i/>
          <w:iCs/>
          <w:color w:val="000000"/>
          <w:sz w:val="28"/>
          <w:szCs w:val="28"/>
        </w:rPr>
        <w:t xml:space="preserve"> </w:t>
      </w:r>
      <w:r w:rsidRPr="00AE7C3C">
        <w:rPr>
          <w:rFonts w:ascii="TimesNewRomanPS-ItalicMT" w:hAnsi="TimesNewRomanPS-ItalicMT"/>
          <w:i/>
          <w:iCs/>
          <w:color w:val="000000"/>
          <w:sz w:val="28"/>
          <w:szCs w:val="28"/>
        </w:rPr>
        <w:t>в соответствии с их корректностью.</w:t>
      </w:r>
    </w:p>
    <w:p w:rsidR="00EA4024" w:rsidRDefault="00EA4024" w:rsidP="00EA40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51EE">
        <w:rPr>
          <w:rFonts w:ascii="Times New Roman" w:hAnsi="Times New Roman" w:cs="Times New Roman"/>
          <w:sz w:val="28"/>
          <w:szCs w:val="28"/>
        </w:rPr>
        <w:t>Максимум за задачу – 8 баллов.</w:t>
      </w:r>
    </w:p>
    <w:p w:rsidR="00EA4024" w:rsidRDefault="00EA4024" w:rsidP="00EA40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4024" w:rsidRPr="00955A3D" w:rsidRDefault="00EA4024" w:rsidP="00EA4024">
      <w:pPr>
        <w:spacing w:after="0" w:line="360" w:lineRule="auto"/>
        <w:jc w:val="both"/>
        <w:rPr>
          <w:rFonts w:ascii="TimesNewRomanPSMT" w:hAnsi="TimesNewRomanPSMT"/>
          <w:b/>
          <w:color w:val="1B1B1B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955A3D">
        <w:rPr>
          <w:rFonts w:ascii="TimesNewRomanPSMT" w:hAnsi="TimesNewRomanPSMT"/>
          <w:b/>
          <w:color w:val="1B1B1B"/>
          <w:sz w:val="28"/>
          <w:szCs w:val="28"/>
        </w:rPr>
        <w:t>На рисунке представлены зарисовки разных фаз Луны и частных фаз</w:t>
      </w:r>
      <w:r w:rsidRPr="00955A3D">
        <w:rPr>
          <w:rFonts w:ascii="TimesNewRomanPSMT" w:hAnsi="TimesNewRomanPSMT"/>
          <w:b/>
          <w:color w:val="1B1B1B"/>
          <w:sz w:val="28"/>
          <w:szCs w:val="28"/>
        </w:rPr>
        <w:br/>
        <w:t>различных солнечных затмений. Укажите в ответе номера зарисовок,</w:t>
      </w:r>
      <w:r w:rsidRPr="00955A3D">
        <w:rPr>
          <w:rFonts w:ascii="TimesNewRomanPSMT" w:hAnsi="TimesNewRomanPSMT"/>
          <w:b/>
          <w:color w:val="1B1B1B"/>
          <w:sz w:val="28"/>
          <w:szCs w:val="28"/>
        </w:rPr>
        <w:br/>
        <w:t>относящихся к затмениям. Объясните критерии отбора.</w:t>
      </w:r>
    </w:p>
    <w:p w:rsidR="00EA4024" w:rsidRPr="00955A3D" w:rsidRDefault="00EA4024" w:rsidP="00EA402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5A3D">
        <w:rPr>
          <w:b/>
          <w:noProof/>
        </w:rPr>
        <w:drawing>
          <wp:inline distT="0" distB="0" distL="0" distR="0" wp14:anchorId="75FFD168" wp14:editId="72118395">
            <wp:extent cx="5940425" cy="1334128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3341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4024" w:rsidRDefault="00EA4024" w:rsidP="00EA4024">
      <w:pPr>
        <w:spacing w:after="0" w:line="360" w:lineRule="auto"/>
        <w:jc w:val="both"/>
      </w:pPr>
      <w:r w:rsidRPr="00C151E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Решение.</w:t>
      </w:r>
      <w:r>
        <w:t xml:space="preserve"> </w:t>
      </w:r>
    </w:p>
    <w:p w:rsidR="00EA4024" w:rsidRDefault="00EA4024" w:rsidP="00EA4024">
      <w:pPr>
        <w:spacing w:after="0" w:line="360" w:lineRule="auto"/>
        <w:jc w:val="both"/>
        <w:rPr>
          <w:rFonts w:ascii="TimesNewRomanPSMT" w:hAnsi="TimesNewRomanPSMT"/>
          <w:color w:val="1B1B1B"/>
          <w:sz w:val="28"/>
          <w:szCs w:val="28"/>
        </w:rPr>
      </w:pPr>
      <w:r w:rsidRPr="00955A3D">
        <w:rPr>
          <w:rFonts w:ascii="TimesNewRomanPS-BoldMT" w:hAnsi="TimesNewRomanPS-BoldMT"/>
          <w:b/>
          <w:bCs/>
          <w:color w:val="1B1B1B"/>
          <w:sz w:val="28"/>
          <w:szCs w:val="28"/>
        </w:rPr>
        <w:t>Ответ</w:t>
      </w:r>
      <w:r w:rsidRPr="00955A3D">
        <w:rPr>
          <w:rFonts w:ascii="TimesNewRomanPSMT" w:hAnsi="TimesNewRomanPSMT"/>
          <w:color w:val="1B1B1B"/>
          <w:sz w:val="28"/>
          <w:szCs w:val="28"/>
        </w:rPr>
        <w:t>: 1, 5, 6</w:t>
      </w:r>
    </w:p>
    <w:p w:rsidR="00EA4024" w:rsidRPr="00691FBA" w:rsidRDefault="00EA4024" w:rsidP="00EA402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55A3D">
        <w:rPr>
          <w:rFonts w:ascii="TimesNewRomanPSMT" w:hAnsi="TimesNewRomanPSMT"/>
          <w:color w:val="1B1B1B"/>
          <w:sz w:val="28"/>
          <w:szCs w:val="28"/>
        </w:rPr>
        <w:t>Основной критерий отбора – концы границы «свет–тень» (терминатора)</w:t>
      </w:r>
      <w:r>
        <w:rPr>
          <w:rFonts w:ascii="TimesNewRomanPSMT" w:hAnsi="TimesNewRomanPSMT"/>
          <w:color w:val="1B1B1B"/>
          <w:sz w:val="28"/>
          <w:szCs w:val="28"/>
        </w:rPr>
        <w:t xml:space="preserve"> </w:t>
      </w:r>
      <w:r w:rsidRPr="00955A3D">
        <w:rPr>
          <w:rFonts w:ascii="TimesNewRomanPSMT" w:hAnsi="TimesNewRomanPSMT"/>
          <w:color w:val="1B1B1B"/>
          <w:sz w:val="28"/>
          <w:szCs w:val="28"/>
        </w:rPr>
        <w:t>у лунных фаз лежат на одном диаметре диска, а у солнечных затмений – нет</w:t>
      </w:r>
      <w:r>
        <w:rPr>
          <w:rFonts w:ascii="TimesNewRomanPSMT" w:hAnsi="TimesNewRomanPSMT"/>
          <w:color w:val="1B1B1B"/>
          <w:sz w:val="28"/>
          <w:szCs w:val="28"/>
        </w:rPr>
        <w:t xml:space="preserve"> </w:t>
      </w:r>
      <w:r w:rsidRPr="00955A3D">
        <w:rPr>
          <w:rFonts w:ascii="TimesNewRomanPS-ItalicMT" w:hAnsi="TimesNewRomanPS-ItalicMT"/>
          <w:i/>
          <w:iCs/>
          <w:color w:val="1B1B1B"/>
          <w:sz w:val="28"/>
          <w:szCs w:val="28"/>
        </w:rPr>
        <w:t>(при фазах затмения, очень близких к полной, хорда, соединяющая концы</w:t>
      </w:r>
      <w:r>
        <w:rPr>
          <w:rFonts w:ascii="TimesNewRomanPS-ItalicMT" w:hAnsi="TimesNewRomanPS-ItalicMT"/>
          <w:i/>
          <w:iCs/>
          <w:color w:val="1B1B1B"/>
          <w:sz w:val="28"/>
          <w:szCs w:val="28"/>
        </w:rPr>
        <w:t xml:space="preserve"> </w:t>
      </w:r>
      <w:r w:rsidRPr="00955A3D">
        <w:rPr>
          <w:rFonts w:ascii="TimesNewRomanPS-ItalicMT" w:hAnsi="TimesNewRomanPS-ItalicMT"/>
          <w:i/>
          <w:iCs/>
          <w:color w:val="1B1B1B"/>
          <w:sz w:val="28"/>
          <w:szCs w:val="28"/>
        </w:rPr>
        <w:t>солнечного «рога», приближается к диаметру, но таких фаз в условии нет)</w:t>
      </w:r>
      <w:r w:rsidRPr="00955A3D">
        <w:rPr>
          <w:rFonts w:ascii="TimesNewRomanPSMT" w:hAnsi="TimesNewRomanPSMT"/>
          <w:color w:val="1B1B1B"/>
          <w:sz w:val="28"/>
          <w:szCs w:val="28"/>
        </w:rPr>
        <w:t>.</w:t>
      </w:r>
      <w:proofErr w:type="gramEnd"/>
      <w:r>
        <w:rPr>
          <w:rFonts w:ascii="TimesNewRomanPSMT" w:hAnsi="TimesNewRomanPSMT"/>
          <w:color w:val="1B1B1B"/>
          <w:sz w:val="28"/>
          <w:szCs w:val="28"/>
        </w:rPr>
        <w:t xml:space="preserve"> </w:t>
      </w:r>
      <w:r w:rsidRPr="00955A3D">
        <w:rPr>
          <w:rFonts w:ascii="TimesNewRomanPS-ItalicMT" w:hAnsi="TimesNewRomanPS-ItalicMT"/>
          <w:i/>
          <w:iCs/>
          <w:color w:val="1B1B1B"/>
          <w:sz w:val="28"/>
          <w:szCs w:val="28"/>
        </w:rPr>
        <w:t>Примечание</w:t>
      </w:r>
      <w:r w:rsidRPr="00955A3D">
        <w:rPr>
          <w:rFonts w:ascii="TimesNewRomanPSMT" w:hAnsi="TimesNewRomanPSMT"/>
          <w:color w:val="1B1B1B"/>
          <w:sz w:val="28"/>
          <w:szCs w:val="28"/>
        </w:rPr>
        <w:t>: допускается ответ «от обратного» – можно перечислить номера</w:t>
      </w:r>
      <w:r>
        <w:rPr>
          <w:rFonts w:ascii="TimesNewRomanPSMT" w:hAnsi="TimesNewRomanPSMT"/>
          <w:color w:val="1B1B1B"/>
          <w:sz w:val="28"/>
          <w:szCs w:val="28"/>
        </w:rPr>
        <w:t xml:space="preserve"> </w:t>
      </w:r>
      <w:r w:rsidRPr="00955A3D">
        <w:rPr>
          <w:rFonts w:ascii="TimesNewRomanPSMT" w:hAnsi="TimesNewRomanPSMT"/>
          <w:color w:val="1B1B1B"/>
          <w:sz w:val="28"/>
          <w:szCs w:val="28"/>
        </w:rPr>
        <w:t>рисунков, которые не могут отображать фазы затмений (явно это указав). Дополнительно может быть указан такой критерий отбора: при затмении</w:t>
      </w:r>
      <w:r>
        <w:rPr>
          <w:rFonts w:ascii="TimesNewRomanPSMT" w:hAnsi="TimesNewRomanPSMT"/>
          <w:color w:val="1B1B1B"/>
          <w:sz w:val="28"/>
          <w:szCs w:val="28"/>
        </w:rPr>
        <w:t xml:space="preserve"> </w:t>
      </w:r>
      <w:r w:rsidRPr="00955A3D">
        <w:rPr>
          <w:rFonts w:ascii="TimesNewRomanPSMT" w:hAnsi="TimesNewRomanPSMT"/>
          <w:color w:val="1B1B1B"/>
          <w:sz w:val="28"/>
          <w:szCs w:val="28"/>
        </w:rPr>
        <w:t>граница свет–тень не может быть прямой линией.</w:t>
      </w:r>
    </w:p>
    <w:p w:rsidR="00EA4024" w:rsidRDefault="00EA4024" w:rsidP="00EA4024">
      <w:pPr>
        <w:rPr>
          <w:rFonts w:ascii="TimesNewRomanPS-BoldMT" w:hAnsi="TimesNewRomanPS-BoldMT"/>
          <w:b/>
          <w:bCs/>
          <w:color w:val="1B1B1B"/>
          <w:sz w:val="28"/>
          <w:szCs w:val="28"/>
        </w:rPr>
      </w:pPr>
      <w:r w:rsidRPr="00955A3D">
        <w:rPr>
          <w:rFonts w:ascii="TimesNewRomanPS-BoldMT" w:hAnsi="TimesNewRomanPS-BoldMT"/>
          <w:b/>
          <w:bCs/>
          <w:color w:val="1B1B1B"/>
          <w:sz w:val="28"/>
          <w:szCs w:val="28"/>
        </w:rPr>
        <w:t>Критерии оценивания</w:t>
      </w:r>
    </w:p>
    <w:p w:rsidR="00EA4024" w:rsidRDefault="00EA4024" w:rsidP="00EA4024">
      <w:pPr>
        <w:rPr>
          <w:rFonts w:ascii="TimesNewRomanPSMT" w:hAnsi="TimesNewRomanPSMT"/>
          <w:color w:val="1B1B1B"/>
          <w:sz w:val="28"/>
          <w:szCs w:val="28"/>
        </w:rPr>
      </w:pPr>
      <w:r w:rsidRPr="00955A3D">
        <w:rPr>
          <w:rFonts w:ascii="TimesNewRomanPSMT" w:hAnsi="TimesNewRomanPSMT"/>
          <w:color w:val="1B1B1B"/>
          <w:sz w:val="28"/>
          <w:szCs w:val="28"/>
        </w:rPr>
        <w:t xml:space="preserve">По </w:t>
      </w:r>
      <w:r w:rsidRPr="00955A3D">
        <w:rPr>
          <w:rFonts w:ascii="TimesNewRomanPS-BoldMT" w:hAnsi="TimesNewRomanPS-BoldMT"/>
          <w:b/>
          <w:bCs/>
          <w:color w:val="1B1B1B"/>
          <w:sz w:val="28"/>
          <w:szCs w:val="28"/>
        </w:rPr>
        <w:t xml:space="preserve">2 балла </w:t>
      </w:r>
      <w:r w:rsidRPr="00955A3D">
        <w:rPr>
          <w:rFonts w:ascii="TimesNewRomanPSMT" w:hAnsi="TimesNewRomanPSMT"/>
          <w:color w:val="1B1B1B"/>
          <w:sz w:val="28"/>
          <w:szCs w:val="28"/>
        </w:rPr>
        <w:t>за каждый верно указанный номер.</w:t>
      </w:r>
    </w:p>
    <w:p w:rsidR="00EA4024" w:rsidRDefault="00EA4024" w:rsidP="00EA4024">
      <w:pPr>
        <w:rPr>
          <w:rFonts w:ascii="TimesNewRomanPSMT" w:hAnsi="TimesNewRomanPSMT"/>
          <w:color w:val="1B1B1B"/>
          <w:sz w:val="28"/>
          <w:szCs w:val="28"/>
        </w:rPr>
      </w:pPr>
      <w:r w:rsidRPr="00955A3D">
        <w:rPr>
          <w:rFonts w:ascii="TimesNewRomanPSMT" w:hAnsi="TimesNewRomanPSMT"/>
          <w:color w:val="1B1B1B"/>
          <w:sz w:val="28"/>
          <w:szCs w:val="28"/>
        </w:rPr>
        <w:t xml:space="preserve">За верное объяснение </w:t>
      </w:r>
      <w:r w:rsidRPr="00955A3D">
        <w:rPr>
          <w:rFonts w:ascii="TimesNewRomanPS-BoldMT" w:hAnsi="TimesNewRomanPS-BoldMT"/>
          <w:b/>
          <w:bCs/>
          <w:color w:val="1B1B1B"/>
          <w:sz w:val="28"/>
          <w:szCs w:val="28"/>
        </w:rPr>
        <w:t>+2 балла</w:t>
      </w:r>
      <w:r w:rsidRPr="00955A3D">
        <w:rPr>
          <w:rFonts w:ascii="TimesNewRomanPSMT" w:hAnsi="TimesNewRomanPSMT"/>
          <w:color w:val="1B1B1B"/>
          <w:sz w:val="28"/>
          <w:szCs w:val="28"/>
        </w:rPr>
        <w:t>.</w:t>
      </w:r>
    </w:p>
    <w:p w:rsidR="00EA4024" w:rsidRDefault="00EA4024" w:rsidP="00EA40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51EE">
        <w:rPr>
          <w:rFonts w:ascii="Times New Roman" w:hAnsi="Times New Roman" w:cs="Times New Roman"/>
          <w:sz w:val="28"/>
          <w:szCs w:val="28"/>
        </w:rPr>
        <w:t>Максимум за задачу – 8 баллов.</w:t>
      </w:r>
    </w:p>
    <w:p w:rsidR="00B05CF6" w:rsidRDefault="00B05CF6"/>
    <w:p w:rsidR="00EA4024" w:rsidRPr="00EA4024" w:rsidRDefault="00EA4024" w:rsidP="00EA4024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A402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</w:t>
      </w:r>
      <w:r w:rsidRPr="00EA4024">
        <w:rPr>
          <w:rFonts w:ascii="Times New Roman" w:hAnsi="Times New Roman" w:cs="Times New Roman"/>
          <w:b/>
          <w:color w:val="000000"/>
          <w:sz w:val="28"/>
          <w:szCs w:val="28"/>
        </w:rPr>
        <w:t>Впервые у белого карлика обнаружена планета, похожая на Юпитер. Масса белого карлика 0</w:t>
      </w:r>
      <w:r w:rsidRPr="00EA4024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:</w:t>
      </w:r>
      <w:r w:rsidRPr="00EA4024">
        <w:rPr>
          <w:rFonts w:ascii="Times New Roman" w:hAnsi="Times New Roman" w:cs="Times New Roman"/>
          <w:b/>
          <w:color w:val="000000"/>
          <w:sz w:val="28"/>
          <w:szCs w:val="28"/>
        </w:rPr>
        <w:t>5 масс Солнца. Период обращения планеты 6</w:t>
      </w:r>
      <w:r w:rsidRPr="00EA4024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:</w:t>
      </w:r>
      <w:r w:rsidRPr="00EA4024">
        <w:rPr>
          <w:rFonts w:ascii="Times New Roman" w:hAnsi="Times New Roman" w:cs="Times New Roman"/>
          <w:b/>
          <w:color w:val="000000"/>
          <w:sz w:val="28"/>
          <w:szCs w:val="28"/>
        </w:rPr>
        <w:t>5 лет. Найдите большую полуось орбиты планеты.</w:t>
      </w:r>
    </w:p>
    <w:p w:rsidR="00EA4024" w:rsidRDefault="00EA4024" w:rsidP="00EA4024">
      <w:pPr>
        <w:spacing w:after="0" w:line="360" w:lineRule="auto"/>
        <w:jc w:val="both"/>
      </w:pPr>
      <w:r w:rsidRPr="00C151E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Решение.</w:t>
      </w:r>
      <w:r>
        <w:t xml:space="preserve"> </w:t>
      </w:r>
    </w:p>
    <w:p w:rsidR="00EA4024" w:rsidRDefault="00EA4024" w:rsidP="00EA4024">
      <w:pPr>
        <w:spacing w:after="0" w:line="360" w:lineRule="auto"/>
        <w:jc w:val="both"/>
        <w:rPr>
          <w:rFonts w:ascii="TimesNewRomanPSMT" w:hAnsi="TimesNewRomanPSMT"/>
          <w:color w:val="1B1B1B"/>
          <w:sz w:val="28"/>
          <w:szCs w:val="28"/>
        </w:rPr>
      </w:pPr>
      <w:r w:rsidRPr="00955A3D">
        <w:rPr>
          <w:rFonts w:ascii="TimesNewRomanPS-BoldMT" w:hAnsi="TimesNewRomanPS-BoldMT"/>
          <w:b/>
          <w:bCs/>
          <w:color w:val="1B1B1B"/>
          <w:sz w:val="28"/>
          <w:szCs w:val="28"/>
        </w:rPr>
        <w:t>Ответ</w:t>
      </w:r>
      <w:r>
        <w:rPr>
          <w:rFonts w:ascii="TimesNewRomanPSMT" w:hAnsi="TimesNewRomanPSMT"/>
          <w:color w:val="1B1B1B"/>
          <w:sz w:val="28"/>
          <w:szCs w:val="28"/>
        </w:rPr>
        <w:t>: 2,8 а.е.</w:t>
      </w:r>
    </w:p>
    <w:p w:rsidR="00EA4024" w:rsidRDefault="00EA4024" w:rsidP="00EA4024">
      <w:pPr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EA4024">
        <w:rPr>
          <w:rFonts w:ascii="Times New Roman" w:hAnsi="Times New Roman" w:cs="Times New Roman"/>
          <w:color w:val="000000"/>
          <w:sz w:val="28"/>
          <w:szCs w:val="24"/>
        </w:rPr>
        <w:t>Масса Юпитера в 1000 раз меньше массы Солнца, поэтому при вычислениях массой планеты можно пренебречь по сравнению с массой белого карлика. Запишем III закон Кеплера в системе единиц «масса Солнца – астрономическая единица – год»:</w:t>
      </w:r>
    </w:p>
    <w:p w:rsidR="00EA4024" w:rsidRPr="00EA4024" w:rsidRDefault="00EA4024" w:rsidP="00EA4024">
      <w:pPr>
        <w:jc w:val="center"/>
        <w:rPr>
          <w:rFonts w:ascii="Times New Roman" w:hAnsi="Times New Roman" w:cs="Times New Roman"/>
          <w:color w:val="000000"/>
          <w:sz w:val="28"/>
          <w:szCs w:val="28"/>
          <w:vertAlign w:val="subscript"/>
        </w:rPr>
      </w:pPr>
      <m:oMath>
        <m:f>
          <m:fPr>
            <m:ctrlPr>
              <w:rPr>
                <w:rFonts w:ascii="Cambria Math" w:hAnsi="Cambria Math" w:cs="Times New Roman"/>
                <w:i/>
                <w:iCs/>
                <w:color w:val="000000"/>
                <w:sz w:val="48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iCs/>
                    <w:color w:val="000000"/>
                    <w:sz w:val="48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/>
                    <w:sz w:val="48"/>
                    <w:szCs w:val="24"/>
                  </w:rPr>
                  <m:t>P</m:t>
                </m:r>
              </m:e>
              <m:sup>
                <m:r>
                  <w:rPr>
                    <w:rFonts w:ascii="Cambria Math" w:hAnsi="Cambria Math" w:cs="Times New Roman"/>
                    <w:color w:val="000000"/>
                    <w:sz w:val="48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color w:val="000000"/>
                <w:sz w:val="48"/>
                <w:szCs w:val="24"/>
              </w:rPr>
              <m:t xml:space="preserve"> 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iCs/>
                    <w:color w:val="000000"/>
                    <w:sz w:val="48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/>
                    <w:sz w:val="48"/>
                    <w:szCs w:val="24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color w:val="000000"/>
                    <w:sz w:val="48"/>
                    <w:szCs w:val="24"/>
                  </w:rPr>
                  <m:t>3</m:t>
                </m:r>
              </m:sup>
            </m:sSup>
          </m:den>
        </m:f>
        <m:r>
          <w:rPr>
            <w:rFonts w:ascii="Cambria Math" w:hAnsi="Cambria Math" w:cs="Times New Roman"/>
            <w:color w:val="000000"/>
            <w:sz w:val="48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  <w:color w:val="000000"/>
                <w:sz w:val="48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48"/>
                <w:szCs w:val="24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color w:val="000000"/>
                    <w:sz w:val="48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/>
                    <w:sz w:val="48"/>
                    <w:szCs w:val="24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color w:val="000000"/>
                    <w:sz w:val="48"/>
                    <w:szCs w:val="24"/>
                  </w:rPr>
                  <m:t>БК</m:t>
                </m:r>
              </m:sub>
            </m:sSub>
          </m:den>
        </m:f>
      </m:oMath>
      <w:r>
        <w:rPr>
          <w:rFonts w:ascii="Times New Roman" w:hAnsi="Times New Roman" w:cs="Times New Roman"/>
          <w:iCs/>
          <w:color w:val="000000"/>
          <w:sz w:val="48"/>
          <w:szCs w:val="24"/>
        </w:rPr>
        <w:t xml:space="preserve">    </w:t>
      </w:r>
      <w:r w:rsidRPr="00EA4024">
        <w:rPr>
          <w:rFonts w:ascii="Times New Roman" w:hAnsi="Times New Roman" w:cs="Times New Roman"/>
          <w:iCs/>
          <w:color w:val="000000"/>
          <w:sz w:val="28"/>
          <w:szCs w:val="28"/>
        </w:rPr>
        <w:t>(4 балла)</w:t>
      </w:r>
    </w:p>
    <w:p w:rsidR="00EA4024" w:rsidRDefault="00EA4024" w:rsidP="00EA402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4024">
        <w:rPr>
          <w:rFonts w:ascii="Times New Roman" w:hAnsi="Times New Roman" w:cs="Times New Roman"/>
          <w:color w:val="000000"/>
          <w:sz w:val="28"/>
          <w:szCs w:val="28"/>
        </w:rPr>
        <w:t>Тогда большая полуось орбиты планеты будет равна</w:t>
      </w:r>
    </w:p>
    <w:p w:rsidR="00EA4024" w:rsidRDefault="00EA4024" w:rsidP="00EA4024">
      <w:pPr>
        <w:jc w:val="center"/>
        <w:rPr>
          <w:rFonts w:ascii="Times New Roman" w:hAnsi="Times New Roman" w:cs="Times New Roman"/>
          <w:sz w:val="36"/>
          <w:szCs w:val="28"/>
        </w:rPr>
      </w:pPr>
      <m:oMath>
        <m:r>
          <w:rPr>
            <w:rFonts w:ascii="Cambria Math" w:hAnsi="Cambria Math" w:cs="Times New Roman"/>
            <w:sz w:val="36"/>
            <w:szCs w:val="28"/>
          </w:rPr>
          <m:t xml:space="preserve">a= </m:t>
        </m:r>
        <m:rad>
          <m:radPr>
            <m:ctrlPr>
              <w:rPr>
                <w:rFonts w:ascii="Cambria Math" w:hAnsi="Cambria Math" w:cs="Times New Roman"/>
                <w:i/>
                <w:sz w:val="36"/>
                <w:szCs w:val="28"/>
              </w:rPr>
            </m:ctrlPr>
          </m:radPr>
          <m:deg>
            <m:r>
              <w:rPr>
                <w:rFonts w:ascii="Cambria Math" w:hAnsi="Cambria Math" w:cs="Times New Roman"/>
                <w:sz w:val="36"/>
                <w:szCs w:val="28"/>
              </w:rPr>
              <m:t>3</m:t>
            </m:r>
          </m:deg>
          <m:e>
            <m:sSup>
              <m:sSupPr>
                <m:ctrlPr>
                  <w:rPr>
                    <w:rFonts w:ascii="Cambria Math" w:hAnsi="Cambria Math" w:cs="Times New Roman"/>
                    <w:i/>
                    <w:sz w:val="36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6"/>
                    <w:szCs w:val="28"/>
                  </w:rPr>
                  <m:t>P</m:t>
                </m:r>
              </m:e>
              <m:sup>
                <m:r>
                  <w:rPr>
                    <w:rFonts w:ascii="Cambria Math" w:hAnsi="Cambria Math" w:cs="Times New Roman"/>
                    <w:sz w:val="36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36"/>
                <w:szCs w:val="28"/>
              </w:rPr>
              <m:t>∙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6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6"/>
                    <w:szCs w:val="28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36"/>
                    <w:szCs w:val="28"/>
                  </w:rPr>
                  <m:t>БК</m:t>
                </m:r>
              </m:sub>
            </m:sSub>
            <m:r>
              <w:rPr>
                <w:rFonts w:ascii="Cambria Math" w:hAnsi="Cambria Math" w:cs="Times New Roman"/>
                <w:sz w:val="36"/>
                <w:szCs w:val="28"/>
              </w:rPr>
              <m:t xml:space="preserve"> </m:t>
            </m:r>
          </m:e>
        </m:rad>
      </m:oMath>
      <w:r w:rsidRPr="00EA4024">
        <w:rPr>
          <w:rFonts w:ascii="Times New Roman" w:hAnsi="Times New Roman" w:cs="Times New Roman"/>
          <w:sz w:val="36"/>
          <w:szCs w:val="28"/>
        </w:rPr>
        <w:t>≈ 2,8 а.е.</w:t>
      </w:r>
      <w:r>
        <w:rPr>
          <w:rFonts w:ascii="Times New Roman" w:hAnsi="Times New Roman" w:cs="Times New Roman"/>
          <w:sz w:val="36"/>
          <w:szCs w:val="28"/>
        </w:rPr>
        <w:t xml:space="preserve">      </w:t>
      </w:r>
      <w:r w:rsidRPr="00EA4024">
        <w:rPr>
          <w:rFonts w:ascii="Times New Roman" w:hAnsi="Times New Roman" w:cs="Times New Roman"/>
          <w:sz w:val="28"/>
          <w:szCs w:val="28"/>
        </w:rPr>
        <w:t>(4 балла)</w:t>
      </w:r>
    </w:p>
    <w:p w:rsidR="00EA4024" w:rsidRDefault="00EA4024" w:rsidP="00EA40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51EE">
        <w:rPr>
          <w:rFonts w:ascii="Times New Roman" w:hAnsi="Times New Roman" w:cs="Times New Roman"/>
          <w:sz w:val="28"/>
          <w:szCs w:val="28"/>
        </w:rPr>
        <w:t>Максимум за задачу – 8 баллов.</w:t>
      </w:r>
    </w:p>
    <w:p w:rsidR="00EA4024" w:rsidRDefault="00EA4024" w:rsidP="00EA402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A4024" w:rsidRDefault="00EA4024" w:rsidP="00EA402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EA4024">
        <w:rPr>
          <w:rFonts w:ascii="Times New Roman" w:hAnsi="Times New Roman" w:cs="Times New Roman"/>
          <w:b/>
          <w:sz w:val="28"/>
          <w:szCs w:val="28"/>
        </w:rPr>
        <w:t xml:space="preserve">Вокруг звезды наблюдается пылевая оболочка. Моделирование показало, что внутренний радиус оболочки равен 2 а. е., а толщина оболочки равна 15 </w:t>
      </w:r>
      <w:proofErr w:type="gramStart"/>
      <w:r w:rsidRPr="00EA4024">
        <w:rPr>
          <w:rFonts w:ascii="Times New Roman" w:hAnsi="Times New Roman" w:cs="Times New Roman"/>
          <w:b/>
          <w:sz w:val="28"/>
          <w:szCs w:val="28"/>
        </w:rPr>
        <w:t>млн</w:t>
      </w:r>
      <w:proofErr w:type="gramEnd"/>
      <w:r w:rsidRPr="00EA4024">
        <w:rPr>
          <w:rFonts w:ascii="Times New Roman" w:hAnsi="Times New Roman" w:cs="Times New Roman"/>
          <w:b/>
          <w:sz w:val="28"/>
          <w:szCs w:val="28"/>
        </w:rPr>
        <w:t xml:space="preserve"> км. Чему равен объём пространства, занимаемый оболочкой? Ответ представьте в кубических астрономических единицах (а. е.</w:t>
      </w:r>
      <w:r w:rsidRPr="00EA4024">
        <w:rPr>
          <w:rFonts w:ascii="Times New Roman" w:hAnsi="Times New Roman" w:cs="Times New Roman"/>
          <w:b/>
          <w:sz w:val="28"/>
          <w:szCs w:val="28"/>
          <w:vertAlign w:val="superscript"/>
        </w:rPr>
        <w:t>3</w:t>
      </w:r>
      <w:proofErr w:type="gramStart"/>
      <w:r w:rsidRPr="00EA4024">
        <w:rPr>
          <w:rFonts w:ascii="Times New Roman" w:hAnsi="Times New Roman" w:cs="Times New Roman"/>
          <w:b/>
          <w:sz w:val="28"/>
          <w:szCs w:val="28"/>
        </w:rPr>
        <w:t xml:space="preserve"> )</w:t>
      </w:r>
      <w:proofErr w:type="gramEnd"/>
    </w:p>
    <w:p w:rsidR="00B04E71" w:rsidRDefault="00B04E71" w:rsidP="00B04E71">
      <w:pPr>
        <w:spacing w:after="0" w:line="360" w:lineRule="auto"/>
        <w:jc w:val="both"/>
      </w:pPr>
      <w:r w:rsidRPr="00C151E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Решение.</w:t>
      </w:r>
      <w:r>
        <w:t xml:space="preserve"> </w:t>
      </w:r>
    </w:p>
    <w:p w:rsidR="00B04E71" w:rsidRDefault="00B04E71" w:rsidP="00B04E71">
      <w:pPr>
        <w:spacing w:after="0" w:line="360" w:lineRule="auto"/>
        <w:jc w:val="both"/>
        <w:rPr>
          <w:rFonts w:ascii="TimesNewRomanPSMT" w:hAnsi="TimesNewRomanPSMT"/>
          <w:color w:val="1B1B1B"/>
          <w:sz w:val="28"/>
          <w:szCs w:val="28"/>
        </w:rPr>
      </w:pPr>
      <w:r w:rsidRPr="00955A3D">
        <w:rPr>
          <w:rFonts w:ascii="TimesNewRomanPS-BoldMT" w:hAnsi="TimesNewRomanPS-BoldMT"/>
          <w:b/>
          <w:bCs/>
          <w:color w:val="1B1B1B"/>
          <w:sz w:val="28"/>
          <w:szCs w:val="28"/>
        </w:rPr>
        <w:t>Ответ</w:t>
      </w:r>
      <w:r>
        <w:rPr>
          <w:rFonts w:ascii="TimesNewRomanPSMT" w:hAnsi="TimesNewRomanPSMT"/>
          <w:color w:val="1B1B1B"/>
          <w:sz w:val="28"/>
          <w:szCs w:val="28"/>
        </w:rPr>
        <w:t>: 5</w:t>
      </w:r>
      <w:r>
        <w:rPr>
          <w:rFonts w:ascii="TimesNewRomanPSMT" w:hAnsi="TimesNewRomanPSMT"/>
          <w:color w:val="1B1B1B"/>
          <w:sz w:val="28"/>
          <w:szCs w:val="28"/>
        </w:rPr>
        <w:t xml:space="preserve"> а.е.</w:t>
      </w:r>
    </w:p>
    <w:p w:rsidR="00EA4024" w:rsidRDefault="00EA4024" w:rsidP="00EA4024">
      <w:pPr>
        <w:jc w:val="both"/>
        <w:rPr>
          <w:rFonts w:ascii="Times New Roman" w:hAnsi="Times New Roman" w:cs="Times New Roman"/>
          <w:sz w:val="28"/>
        </w:rPr>
      </w:pPr>
      <w:r w:rsidRPr="00EA4024">
        <w:rPr>
          <w:rFonts w:ascii="Times New Roman" w:hAnsi="Times New Roman" w:cs="Times New Roman"/>
          <w:sz w:val="28"/>
        </w:rPr>
        <w:t xml:space="preserve">Объём шара можно вычислить по формуле </w:t>
      </w:r>
      <w:r w:rsidRPr="00EA4024">
        <w:rPr>
          <w:rFonts w:ascii="Cambria Math" w:hAnsi="Cambria Math" w:cs="Cambria Math"/>
          <w:sz w:val="28"/>
        </w:rPr>
        <w:t>𝑉</w:t>
      </w:r>
      <w:r w:rsidRPr="00EA4024">
        <w:rPr>
          <w:rFonts w:ascii="Times New Roman" w:hAnsi="Times New Roman" w:cs="Times New Roman"/>
          <w:sz w:val="28"/>
          <w:vertAlign w:val="subscript"/>
        </w:rPr>
        <w:t xml:space="preserve">ш </w:t>
      </w:r>
      <w:r w:rsidRPr="00EA4024">
        <w:rPr>
          <w:rFonts w:ascii="Times New Roman" w:hAnsi="Times New Roman" w:cs="Times New Roman"/>
          <w:sz w:val="28"/>
        </w:rPr>
        <w:t xml:space="preserve">= 4⁄3 </w:t>
      </w:r>
      <w:r w:rsidRPr="00EA4024">
        <w:rPr>
          <w:rFonts w:ascii="Cambria Math" w:hAnsi="Cambria Math" w:cs="Cambria Math"/>
          <w:sz w:val="28"/>
        </w:rPr>
        <w:t>𝜋𝑅</w:t>
      </w:r>
      <w:r w:rsidRPr="00EA4024">
        <w:rPr>
          <w:rFonts w:ascii="Times New Roman" w:hAnsi="Times New Roman" w:cs="Times New Roman"/>
          <w:sz w:val="28"/>
        </w:rPr>
        <w:t xml:space="preserve"> </w:t>
      </w:r>
      <w:r w:rsidRPr="00EA4024">
        <w:rPr>
          <w:rFonts w:ascii="Times New Roman" w:hAnsi="Times New Roman" w:cs="Times New Roman"/>
          <w:sz w:val="28"/>
          <w:vertAlign w:val="superscript"/>
        </w:rPr>
        <w:t>3</w:t>
      </w:r>
      <w:r w:rsidRPr="00EA4024">
        <w:rPr>
          <w:rFonts w:ascii="Times New Roman" w:hAnsi="Times New Roman" w:cs="Times New Roman"/>
          <w:sz w:val="28"/>
        </w:rPr>
        <w:t xml:space="preserve"> . Объём оболочки – это объем пространства, заключённый между двумя сферами с единым центром и радиусами, равными внутреннему (</w:t>
      </w:r>
      <w:proofErr w:type="spellStart"/>
      <w:r w:rsidRPr="00EA4024">
        <w:rPr>
          <w:rFonts w:ascii="Times New Roman" w:hAnsi="Times New Roman" w:cs="Times New Roman"/>
          <w:sz w:val="28"/>
        </w:rPr>
        <w:t>R</w:t>
      </w:r>
      <w:r w:rsidRPr="00EA4024">
        <w:rPr>
          <w:rFonts w:ascii="Times New Roman" w:hAnsi="Times New Roman" w:cs="Times New Roman"/>
          <w:sz w:val="28"/>
          <w:vertAlign w:val="subscript"/>
        </w:rPr>
        <w:t>i</w:t>
      </w:r>
      <w:proofErr w:type="spellEnd"/>
      <w:r w:rsidRPr="00EA4024">
        <w:rPr>
          <w:rFonts w:ascii="Times New Roman" w:hAnsi="Times New Roman" w:cs="Times New Roman"/>
          <w:sz w:val="28"/>
        </w:rPr>
        <w:t>) и внешнему (</w:t>
      </w:r>
      <w:proofErr w:type="spellStart"/>
      <w:r w:rsidRPr="00EA4024">
        <w:rPr>
          <w:rFonts w:ascii="Times New Roman" w:hAnsi="Times New Roman" w:cs="Times New Roman"/>
          <w:sz w:val="28"/>
        </w:rPr>
        <w:t>R</w:t>
      </w:r>
      <w:r w:rsidRPr="00EA4024">
        <w:rPr>
          <w:rFonts w:ascii="Times New Roman" w:hAnsi="Times New Roman" w:cs="Times New Roman"/>
          <w:sz w:val="28"/>
          <w:vertAlign w:val="subscript"/>
        </w:rPr>
        <w:t>o</w:t>
      </w:r>
      <w:proofErr w:type="spellEnd"/>
      <w:r w:rsidRPr="00EA4024">
        <w:rPr>
          <w:rFonts w:ascii="Times New Roman" w:hAnsi="Times New Roman" w:cs="Times New Roman"/>
          <w:sz w:val="28"/>
        </w:rPr>
        <w:t xml:space="preserve"> = </w:t>
      </w:r>
      <w:proofErr w:type="spellStart"/>
      <w:r w:rsidRPr="00EA4024">
        <w:rPr>
          <w:rFonts w:ascii="Times New Roman" w:hAnsi="Times New Roman" w:cs="Times New Roman"/>
          <w:sz w:val="28"/>
        </w:rPr>
        <w:t>R</w:t>
      </w:r>
      <w:r w:rsidRPr="00EA4024">
        <w:rPr>
          <w:rFonts w:ascii="Times New Roman" w:hAnsi="Times New Roman" w:cs="Times New Roman"/>
          <w:sz w:val="28"/>
          <w:vertAlign w:val="subscript"/>
        </w:rPr>
        <w:t>i</w:t>
      </w:r>
      <w:proofErr w:type="spellEnd"/>
      <w:r w:rsidRPr="00EA4024">
        <w:rPr>
          <w:rFonts w:ascii="Times New Roman" w:hAnsi="Times New Roman" w:cs="Times New Roman"/>
          <w:sz w:val="28"/>
        </w:rPr>
        <w:t xml:space="preserve"> + ΔR) радиусам оболочки. Можно вычислить объём оболочки как</w:t>
      </w:r>
    </w:p>
    <w:p w:rsidR="00EA4024" w:rsidRDefault="00EA4024" w:rsidP="00B04E71">
      <w:pPr>
        <w:jc w:val="center"/>
        <w:rPr>
          <w:rFonts w:ascii="Times New Roman" w:hAnsi="Times New Roman" w:cs="Times New Roman"/>
          <w:sz w:val="28"/>
        </w:rPr>
      </w:pPr>
      <w:r>
        <w:rPr>
          <w:noProof/>
        </w:rPr>
        <w:lastRenderedPageBreak/>
        <w:drawing>
          <wp:inline distT="0" distB="0" distL="0" distR="0" wp14:anchorId="65B7825E" wp14:editId="4BF74463">
            <wp:extent cx="3381375" cy="6762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04E71">
        <w:rPr>
          <w:noProof/>
        </w:rPr>
        <w:drawing>
          <wp:inline distT="0" distB="0" distL="0" distR="0" wp14:anchorId="5420E0BA" wp14:editId="0C5A2028">
            <wp:extent cx="5940425" cy="790912"/>
            <wp:effectExtent l="0" t="0" r="317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90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4024" w:rsidRDefault="00B04E71" w:rsidP="00EA402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4E71">
        <w:rPr>
          <w:rFonts w:ascii="Times New Roman" w:hAnsi="Times New Roman" w:cs="Times New Roman"/>
          <w:color w:val="000000"/>
          <w:sz w:val="28"/>
          <w:szCs w:val="28"/>
        </w:rPr>
        <w:t xml:space="preserve">здесь </w:t>
      </w:r>
      <w:r w:rsidRPr="00B04E71">
        <w:rPr>
          <w:rFonts w:ascii="Times New Roman" w:hAnsi="Times New Roman" w:cs="Times New Roman"/>
          <w:i/>
          <w:iCs/>
          <w:color w:val="000000"/>
          <w:sz w:val="28"/>
          <w:szCs w:val="28"/>
        </w:rPr>
        <w:t>R</w:t>
      </w:r>
      <w:r w:rsidRPr="00B04E7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i</w:t>
      </w:r>
      <w:r w:rsidRPr="00B04E71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B04E71">
        <w:rPr>
          <w:rFonts w:ascii="Times New Roman" w:hAnsi="Times New Roman" w:cs="Times New Roman"/>
          <w:color w:val="000000"/>
          <w:sz w:val="28"/>
          <w:szCs w:val="28"/>
        </w:rPr>
        <w:t xml:space="preserve"> сокращается, а из оставшихся членов тот, который содержит </w:t>
      </w:r>
      <w:r w:rsidRPr="00B04E71">
        <w:rPr>
          <w:rFonts w:ascii="Times New Roman" w:hAnsi="Times New Roman" w:cs="Times New Roman"/>
          <w:i/>
          <w:iCs/>
          <w:color w:val="000000"/>
          <w:sz w:val="28"/>
          <w:szCs w:val="28"/>
        </w:rPr>
        <w:t>R</w:t>
      </w:r>
      <w:r w:rsidRPr="00B04E7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i</w:t>
      </w:r>
      <w:r w:rsidRPr="00B04E71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B04E71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04E71">
        <w:rPr>
          <w:rFonts w:ascii="Times New Roman" w:hAnsi="Times New Roman" w:cs="Times New Roman"/>
          <w:color w:val="000000"/>
          <w:sz w:val="28"/>
          <w:szCs w:val="28"/>
        </w:rPr>
        <w:t>заведомо больше остальных. Таким образом, получаем удобную формулу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04E71">
        <w:rPr>
          <w:rFonts w:ascii="Times New Roman" w:hAnsi="Times New Roman" w:cs="Times New Roman"/>
          <w:color w:val="000000"/>
          <w:sz w:val="28"/>
          <w:szCs w:val="28"/>
        </w:rPr>
        <w:t>для вычисления объёма оболочки, чья толщина гораздо меньше радиуса:</w:t>
      </w:r>
    </w:p>
    <w:p w:rsidR="00B04E71" w:rsidRDefault="00B04E71" w:rsidP="00B04E7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167D1199" wp14:editId="5718E4FC">
            <wp:extent cx="1962150" cy="4762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4E71" w:rsidRDefault="00B04E71" w:rsidP="00B04E71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4E71">
        <w:rPr>
          <w:rFonts w:ascii="Times New Roman" w:hAnsi="Times New Roman" w:cs="Times New Roman"/>
          <w:color w:val="000000"/>
          <w:sz w:val="28"/>
          <w:szCs w:val="28"/>
        </w:rPr>
        <w:t>Толщина оболочки в астрономических единицах равна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B04E71" w:rsidRDefault="00B04E71" w:rsidP="00B04E71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</w:rPr>
        <w:drawing>
          <wp:inline distT="0" distB="0" distL="0" distR="0" wp14:anchorId="51FE411C" wp14:editId="2214B6A6">
            <wp:extent cx="4152900" cy="50482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4E71" w:rsidRDefault="00B04E71" w:rsidP="00B04E71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4E71">
        <w:rPr>
          <w:rFonts w:ascii="Times New Roman" w:hAnsi="Times New Roman" w:cs="Times New Roman"/>
          <w:color w:val="000000"/>
          <w:sz w:val="28"/>
          <w:szCs w:val="28"/>
        </w:rPr>
        <w:t>Подставляем значения:</w:t>
      </w:r>
    </w:p>
    <w:p w:rsidR="00B04E71" w:rsidRDefault="00B04E71" w:rsidP="00B04E71">
      <w:pPr>
        <w:jc w:val="center"/>
        <w:rPr>
          <w:rFonts w:ascii="Times New Roman" w:hAnsi="Times New Roman" w:cs="Times New Roman"/>
          <w:sz w:val="32"/>
          <w:szCs w:val="28"/>
        </w:rPr>
      </w:pPr>
      <w:r w:rsidRPr="00B04E71">
        <w:rPr>
          <w:noProof/>
          <w:sz w:val="18"/>
        </w:rPr>
        <w:drawing>
          <wp:inline distT="0" distB="0" distL="0" distR="0" wp14:anchorId="60896500" wp14:editId="11F4A97D">
            <wp:extent cx="3933825" cy="52387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33825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4E71" w:rsidRDefault="00B04E71" w:rsidP="00B04E71">
      <w:pPr>
        <w:rPr>
          <w:rFonts w:ascii="TimesNewRomanPS-BoldMT" w:hAnsi="TimesNewRomanPS-BoldMT"/>
          <w:b/>
          <w:bCs/>
          <w:color w:val="1B1B1B"/>
          <w:sz w:val="28"/>
          <w:szCs w:val="28"/>
        </w:rPr>
      </w:pPr>
      <w:r w:rsidRPr="00955A3D">
        <w:rPr>
          <w:rFonts w:ascii="TimesNewRomanPS-BoldMT" w:hAnsi="TimesNewRomanPS-BoldMT"/>
          <w:b/>
          <w:bCs/>
          <w:color w:val="1B1B1B"/>
          <w:sz w:val="28"/>
          <w:szCs w:val="28"/>
        </w:rPr>
        <w:t>Критерии оценивания</w:t>
      </w:r>
      <w:r>
        <w:rPr>
          <w:rFonts w:ascii="TimesNewRomanPS-BoldMT" w:hAnsi="TimesNewRomanPS-BoldMT"/>
          <w:b/>
          <w:bCs/>
          <w:color w:val="1B1B1B"/>
          <w:sz w:val="28"/>
          <w:szCs w:val="28"/>
        </w:rPr>
        <w:t>:</w:t>
      </w:r>
    </w:p>
    <w:p w:rsidR="00B04E71" w:rsidRPr="00B04E71" w:rsidRDefault="00B04E71" w:rsidP="00B04E71">
      <w:pPr>
        <w:rPr>
          <w:rFonts w:ascii="Times New Roman" w:hAnsi="Times New Roman" w:cs="Times New Roman"/>
          <w:sz w:val="32"/>
          <w:szCs w:val="28"/>
        </w:rPr>
      </w:pPr>
      <w:r w:rsidRPr="00B04E7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8 баллов </w:t>
      </w:r>
      <w:r w:rsidRPr="00B04E71">
        <w:rPr>
          <w:rFonts w:ascii="Times New Roman" w:hAnsi="Times New Roman" w:cs="Times New Roman"/>
          <w:color w:val="000000"/>
          <w:sz w:val="28"/>
          <w:szCs w:val="28"/>
        </w:rPr>
        <w:t>при ответе в интервале [5; 5,3], остальные ответы – 0 баллов</w:t>
      </w:r>
    </w:p>
    <w:p w:rsidR="00EA4024" w:rsidRDefault="00EA4024" w:rsidP="00EA40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51EE">
        <w:rPr>
          <w:rFonts w:ascii="Times New Roman" w:hAnsi="Times New Roman" w:cs="Times New Roman"/>
          <w:sz w:val="28"/>
          <w:szCs w:val="28"/>
        </w:rPr>
        <w:t>Максимум за задачу – 8 баллов.</w:t>
      </w:r>
    </w:p>
    <w:p w:rsidR="00EA4024" w:rsidRPr="00EA4024" w:rsidRDefault="00EA4024" w:rsidP="00EA4024">
      <w:pPr>
        <w:jc w:val="both"/>
        <w:rPr>
          <w:rFonts w:ascii="Times New Roman" w:hAnsi="Times New Roman" w:cs="Times New Roman"/>
          <w:sz w:val="36"/>
          <w:szCs w:val="28"/>
        </w:rPr>
      </w:pPr>
    </w:p>
    <w:sectPr w:rsidR="00EA4024" w:rsidRPr="00EA40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MR12">
    <w:altName w:val="Times New Roman"/>
    <w:panose1 w:val="00000000000000000000"/>
    <w:charset w:val="00"/>
    <w:family w:val="roman"/>
    <w:notTrueType/>
    <w:pitch w:val="default"/>
  </w:font>
  <w:font w:name="SFRM0800">
    <w:altName w:val="Times New Roman"/>
    <w:panose1 w:val="00000000000000000000"/>
    <w:charset w:val="00"/>
    <w:family w:val="roman"/>
    <w:notTrueType/>
    <w:pitch w:val="default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024"/>
    <w:rsid w:val="00A95BFE"/>
    <w:rsid w:val="00B04E71"/>
    <w:rsid w:val="00B05CF6"/>
    <w:rsid w:val="00EA4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02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EA4024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EA4024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EA4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4024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fontstyle31">
    <w:name w:val="fontstyle31"/>
    <w:basedOn w:val="a0"/>
    <w:rsid w:val="00EA4024"/>
    <w:rPr>
      <w:rFonts w:ascii="CMR12" w:hAnsi="CMR12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EA4024"/>
    <w:rPr>
      <w:rFonts w:ascii="SFRM0800" w:hAnsi="SFRM0800" w:hint="default"/>
      <w:b w:val="0"/>
      <w:bCs w:val="0"/>
      <w:i w:val="0"/>
      <w:iCs w:val="0"/>
      <w:color w:val="000000"/>
      <w:sz w:val="16"/>
      <w:szCs w:val="16"/>
    </w:rPr>
  </w:style>
  <w:style w:type="character" w:styleId="a5">
    <w:name w:val="Placeholder Text"/>
    <w:basedOn w:val="a0"/>
    <w:uiPriority w:val="99"/>
    <w:semiHidden/>
    <w:rsid w:val="00EA402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02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EA4024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EA4024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EA4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4024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fontstyle31">
    <w:name w:val="fontstyle31"/>
    <w:basedOn w:val="a0"/>
    <w:rsid w:val="00EA4024"/>
    <w:rPr>
      <w:rFonts w:ascii="CMR12" w:hAnsi="CMR12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EA4024"/>
    <w:rPr>
      <w:rFonts w:ascii="SFRM0800" w:hAnsi="SFRM0800" w:hint="default"/>
      <w:b w:val="0"/>
      <w:bCs w:val="0"/>
      <w:i w:val="0"/>
      <w:iCs w:val="0"/>
      <w:color w:val="000000"/>
      <w:sz w:val="16"/>
      <w:szCs w:val="16"/>
    </w:rPr>
  </w:style>
  <w:style w:type="character" w:styleId="a5">
    <w:name w:val="Placeholder Text"/>
    <w:basedOn w:val="a0"/>
    <w:uiPriority w:val="99"/>
    <w:semiHidden/>
    <w:rsid w:val="00EA402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Gercog</dc:creator>
  <cp:lastModifiedBy>Gercog</cp:lastModifiedBy>
  <cp:revision>2</cp:revision>
  <dcterms:created xsi:type="dcterms:W3CDTF">2024-11-10T16:57:00Z</dcterms:created>
  <dcterms:modified xsi:type="dcterms:W3CDTF">2024-11-10T17:20:00Z</dcterms:modified>
</cp:coreProperties>
</file>